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1" w:type="dxa"/>
        <w:tblInd w:w="-432" w:type="dxa"/>
        <w:tblLook w:val="01E0" w:firstRow="1" w:lastRow="1" w:firstColumn="1" w:lastColumn="1" w:noHBand="0" w:noVBand="0"/>
      </w:tblPr>
      <w:tblGrid>
        <w:gridCol w:w="3976"/>
        <w:gridCol w:w="6095"/>
      </w:tblGrid>
      <w:tr w14:paraId="0E01EC74" w:rsidR="00564038" w:rsidRPr="008F1DFC" w:rsidTr="00BD74D5">
        <w:trPr>
          <w:trHeight w:val="719"/>
        </w:trPr>
        <w:tc>
          <w:tcPr>
            <w:tcW w:w="3976" w:type="dxa"/>
            <w:shd w:val="clear" w:color="auto" w:fill="auto"/>
          </w:tcPr>
          <w:p w14:paraId="53A9F416" w:rsidR="00564038" w:rsidRPr="008F1DFC" w:rsidRDefault="00564038" w:rsidP="00036ED3">
            <w:pPr>
              <w:jc w:val="center"/>
              <w:rPr>
                <w:rFonts w:eastAsia="Calibri"/>
                <w:b/>
                <w:sz w:val="28"/>
                <w:szCs w:val="28"/>
              </w:rPr>
            </w:pPr>
            <w:r w:rsidRPr="008F1DFC">
              <w:rPr>
                <w:rFonts w:eastAsia="Calibri"/>
                <w:b/>
                <w:sz w:val="28"/>
                <w:szCs w:val="28"/>
              </w:rPr>
              <w:t>BỘ TƯ PHÁP</w:t>
            </w:r>
          </w:p>
          <w:p w14:paraId="7600D29B" w:rsidR="00564038" w:rsidRPr="008F1DFC" w:rsidRDefault="00564038" w:rsidP="00036ED3">
            <w:pPr>
              <w:jc w:val="center"/>
              <w:rPr>
                <w:rFonts w:eastAsia="Calibri"/>
                <w:sz w:val="28"/>
                <w:szCs w:val="28"/>
              </w:rPr>
            </w:pPr>
            <w:r w:rsidRPr="008F1DFC">
              <w:rPr>
                <w:rFonts w:eastAsia="Calibri"/>
                <w:b/>
                <w:noProof/>
                <w:sz w:val="28"/>
                <w:szCs w:val="28"/>
              </w:rPr>
              <mc:AlternateContent>
                <mc:Choice Requires="wps">
                  <w:drawing>
                    <wp:anchor wp14:anchorId="1F1150B6" wp14:editId="7777777" distT="0" distB="0" distL="114300" distR="114300" simplePos="0" relativeHeight="251660288" behindDoc="0" locked="0" layoutInCell="1" allowOverlap="1">
                      <wp:simplePos x="0" y="0"/>
                      <wp:positionH relativeFrom="column">
                        <wp:posOffset>748664</wp:posOffset>
                      </wp:positionH>
                      <wp:positionV relativeFrom="paragraph">
                        <wp:posOffset>59055</wp:posOffset>
                      </wp:positionV>
                      <wp:extent cx="752475" cy="10795"/>
                      <wp:effectExtent l="0" t="0" r="28575" b="273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475" cy="10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AF7527C">
                    <v:line w14:anchorId="5FDD190A"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4.65pt" to="118.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"/>
                  </w:pict>
                </mc:Fallback>
              </mc:AlternateContent>
            </w:r>
          </w:p>
        </w:tc>
        <w:tc>
          <w:tcPr>
            <w:tcW w:w="6095" w:type="dxa"/>
            <w:shd w:val="clear" w:color="auto" w:fill="auto"/>
          </w:tcPr>
          <w:p w14:paraId="05124B58" w:rsidR="00564038" w:rsidRPr="00767D3F" w:rsidRDefault="00564038" w:rsidP="00036ED3">
            <w:pPr>
              <w:jc w:val="center"/>
              <w:rPr>
                <w:rFonts w:eastAsia="Calibri"/>
                <w:b/>
                <w:sz w:val="28"/>
                <w:szCs w:val="28"/>
              </w:rPr>
            </w:pPr>
            <w:r w:rsidRPr="00767D3F">
              <w:rPr>
                <w:rFonts w:eastAsia="Calibri"/>
                <w:b/>
                <w:sz w:val="28"/>
                <w:szCs w:val="28"/>
              </w:rPr>
              <w:t>CỘNG HOÀ XÃ HỘI CHỦ NGHĨA VIỆT NAM</w:t>
            </w:r>
          </w:p>
          <w:p w14:paraId="2B4513C4" w:rsidR="00564038" w:rsidRPr="00767D3F" w:rsidRDefault="00564038" w:rsidP="00036ED3">
            <w:pPr>
              <w:jc w:val="center"/>
              <w:rPr>
                <w:rFonts w:eastAsia="Calibri"/>
                <w:b/>
                <w:sz w:val="28"/>
                <w:szCs w:val="28"/>
              </w:rPr>
            </w:pPr>
            <w:r w:rsidRPr="00767D3F">
              <w:rPr>
                <w:rFonts w:eastAsia="Calibri"/>
                <w:b/>
                <w:sz w:val="28"/>
                <w:szCs w:val="28"/>
              </w:rPr>
              <w:t>Độc lập - Tự do - Hạnh phúc</w:t>
            </w:r>
          </w:p>
          <w:p w14:paraId="3E9CFC56" w:rsidR="00564038" w:rsidRPr="00767D3F" w:rsidRDefault="00564038" w:rsidP="00036ED3">
            <w:pPr>
              <w:rPr>
                <w:rFonts w:eastAsia="Calibri"/>
                <w:sz w:val="28"/>
                <w:szCs w:val="28"/>
              </w:rPr>
            </w:pPr>
            <w:r w:rsidRPr="00767D3F">
              <w:rPr>
                <w:rFonts w:eastAsia="Calibri"/>
                <w:noProof/>
                <w:sz w:val="28"/>
                <w:szCs w:val="28"/>
              </w:rPr>
              <mc:AlternateContent>
                <mc:Choice Requires="wps">
                  <w:drawing>
                    <wp:anchor wp14:anchorId="42F2B9B9" wp14:editId="7777777" distT="0" distB="0" distL="114300" distR="114300" simplePos="0" relativeHeight="251659264" behindDoc="0" locked="0" layoutInCell="1" allowOverlap="1">
                      <wp:simplePos x="0" y="0"/>
                      <wp:positionH relativeFrom="column">
                        <wp:posOffset>828675</wp:posOffset>
                      </wp:positionH>
                      <wp:positionV relativeFrom="paragraph">
                        <wp:posOffset>76200</wp:posOffset>
                      </wp:positionV>
                      <wp:extent cx="2021205" cy="0"/>
                      <wp:effectExtent l="9525" t="5080" r="762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8175962">
                    <v:line w14:anchorId="2246B7B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6pt" to="224.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KuHAIAADY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"/>
                  </w:pict>
                </mc:Fallback>
              </mc:AlternateContent>
            </w:r>
          </w:p>
        </w:tc>
      </w:tr>
      <w:tr w14:paraId="20CFD103" w:rsidR="00564038" w:rsidRPr="008F1DFC" w:rsidTr="00BD74D5">
        <w:trPr>
          <w:trHeight w:val="831"/>
        </w:trPr>
        <w:tc>
          <w:tcPr>
            <w:tcW w:w="3976" w:type="dxa"/>
            <w:shd w:val="clear" w:color="auto" w:fill="auto"/>
          </w:tcPr>
          <w:p w14:paraId="01EED391" w:rsidR="00564038" w:rsidRPr="00767D3F" w:rsidRDefault="00564038" w:rsidP="00036ED3">
            <w:pPr>
              <w:jc w:val="center"/>
              <w:rPr>
                <w:rFonts w:eastAsia="Calibri"/>
                <w:sz w:val="28"/>
                <w:szCs w:val="28"/>
              </w:rPr>
            </w:pPr>
            <w:r w:rsidRPr="00767D3F">
              <w:rPr>
                <w:rFonts w:eastAsia="Calibri"/>
                <w:sz w:val="28"/>
                <w:szCs w:val="28"/>
              </w:rPr>
              <w:t>Số</w:t>
            </w:r>
            <w:r>
              <w:rPr>
                <w:rFonts w:eastAsia="Calibri"/>
                <w:sz w:val="28"/>
                <w:szCs w:val="28"/>
              </w:rPr>
              <w:t xml:space="preserve">: </w:t>
            </w:r>
            <w:r w:rsidR="00CA512D">
              <w:rPr>
                <w:rFonts w:eastAsia="Calibri"/>
                <w:sz w:val="28"/>
                <w:szCs w:val="28"/>
              </w:rPr>
              <w:t>4439</w:t>
            </w:r>
            <w:r w:rsidRPr="00767D3F">
              <w:rPr>
                <w:rFonts w:eastAsia="Calibri"/>
                <w:sz w:val="28"/>
                <w:szCs w:val="28"/>
              </w:rPr>
              <w:t>/BTP-BTTP</w:t>
            </w:r>
          </w:p>
          <w:p w14:paraId="40D89F4C" w:rsidR="00564038" w:rsidRPr="00205354" w:rsidRDefault="00564038" w:rsidP="00036ED3">
            <w:pPr>
              <w:ind w:left="-136" w:right="-164" w:firstLine="74"/>
              <w:jc w:val="center"/>
              <w:rPr>
                <w:rFonts w:eastAsia="Calibri"/>
                <w:spacing w:val="-4"/>
              </w:rPr>
            </w:pPr>
            <w:r w:rsidRPr="00205354">
              <w:rPr>
                <w:rFonts w:eastAsia="Calibri"/>
                <w:spacing w:val="-4"/>
              </w:rPr>
              <w:t xml:space="preserve">V/v </w:t>
            </w:r>
            <w:r>
              <w:rPr>
                <w:rFonts w:eastAsia="Calibri"/>
                <w:spacing w:val="-4"/>
              </w:rPr>
              <w:t>tham gia</w:t>
            </w:r>
            <w:r w:rsidRPr="00205354">
              <w:rPr>
                <w:rFonts w:eastAsia="Calibri"/>
                <w:spacing w:val="-4"/>
              </w:rPr>
              <w:t xml:space="preserve"> ý kiến đối với dự</w:t>
            </w:r>
            <w:r>
              <w:rPr>
                <w:rFonts w:eastAsia="Calibri"/>
                <w:spacing w:val="-4"/>
              </w:rPr>
              <w:t xml:space="preserve"> </w:t>
            </w:r>
            <w:r>
              <w:rPr>
                <w:rFonts w:eastAsia="Calibri"/>
                <w:spacing w:val="-4"/>
              </w:rPr>
              <w:t>thảo</w:t>
            </w:r>
          </w:p>
          <w:p w14:paraId="107CA44B" w:rsidR="00564038" w:rsidRPr="00767D3F" w:rsidRDefault="00564038" w:rsidP="00BD74D5">
            <w:pPr>
              <w:ind w:left="-136" w:right="-164" w:firstLine="74"/>
              <w:jc w:val="center"/>
              <w:rPr>
                <w:rFonts w:eastAsia="Calibri"/>
                <w:spacing w:val="-4"/>
                <w:sz w:val="26"/>
                <w:szCs w:val="26"/>
              </w:rPr>
            </w:pPr>
            <w:r>
              <w:rPr>
                <w:rFonts w:eastAsia="Calibri"/>
                <w:spacing w:val="-4"/>
              </w:rPr>
              <w:t xml:space="preserve">Thông tư </w:t>
            </w:r>
            <w:r w:rsidR="00BD74D5">
              <w:rPr>
                <w:rFonts w:eastAsia="Calibri"/>
                <w:spacing w:val="-4"/>
              </w:rPr>
              <w:t>quy định</w:t>
            </w:r>
            <w:r>
              <w:rPr>
                <w:rFonts w:eastAsia="Calibri"/>
                <w:spacing w:val="-4"/>
              </w:rPr>
              <w:t xml:space="preserve"> về</w:t>
            </w:r>
            <w:r w:rsidRPr="00205354">
              <w:rPr>
                <w:rFonts w:eastAsia="Calibri"/>
                <w:spacing w:val="-4"/>
              </w:rPr>
              <w:t xml:space="preserve"> giám định tư pháp</w:t>
            </w:r>
            <w:r>
              <w:rPr>
                <w:rFonts w:eastAsia="Calibri"/>
                <w:spacing w:val="-4"/>
              </w:rPr>
              <w:t xml:space="preserve"> trong lĩnh vực tư pháp</w:t>
            </w:r>
          </w:p>
        </w:tc>
        <w:tc>
          <w:tcPr>
            <w:tcW w:w="6095" w:type="dxa"/>
            <w:shd w:val="clear" w:color="auto" w:fill="auto"/>
          </w:tcPr>
          <w:p w14:paraId="577CAA1C" w:rsidR="00564038" w:rsidRPr="00767D3F" w:rsidRDefault="00564038" w:rsidP="00CA512D">
            <w:pPr>
              <w:jc w:val="center"/>
              <w:rPr>
                <w:rFonts w:eastAsia="Calibri"/>
                <w:sz w:val="28"/>
                <w:szCs w:val="28"/>
              </w:rPr>
            </w:pPr>
            <w:r w:rsidRPr="00767D3F">
              <w:rPr>
                <w:rFonts w:eastAsia="Calibri"/>
                <w:i/>
                <w:sz w:val="28"/>
                <w:szCs w:val="28"/>
              </w:rPr>
              <w:t xml:space="preserve">             </w:t>
            </w:r>
            <w:r>
              <w:rPr>
                <w:rFonts w:eastAsia="Calibri"/>
                <w:i/>
                <w:sz w:val="28"/>
                <w:szCs w:val="28"/>
              </w:rPr>
              <w:t xml:space="preserve">    </w:t>
            </w:r>
            <w:r w:rsidRPr="00767D3F">
              <w:rPr>
                <w:rFonts w:eastAsia="Calibri"/>
                <w:i/>
                <w:sz w:val="28"/>
                <w:szCs w:val="28"/>
              </w:rPr>
              <w:t xml:space="preserve">Hà Nội, ngày </w:t>
            </w:r>
            <w:r>
              <w:rPr>
                <w:rFonts w:eastAsia="Calibri"/>
                <w:i/>
                <w:sz w:val="28"/>
                <w:szCs w:val="28"/>
              </w:rPr>
              <w:t>2</w:t>
            </w:r>
            <w:r w:rsidR="00CA512D">
              <w:rPr>
                <w:rFonts w:eastAsia="Calibri"/>
                <w:i/>
                <w:sz w:val="28"/>
                <w:szCs w:val="28"/>
              </w:rPr>
              <w:t>1</w:t>
            </w:r>
            <w:r>
              <w:rPr>
                <w:rFonts w:eastAsia="Calibri"/>
                <w:i/>
                <w:sz w:val="28"/>
                <w:szCs w:val="28"/>
              </w:rPr>
              <w:t xml:space="preserve"> </w:t>
            </w:r>
            <w:r w:rsidRPr="00767D3F">
              <w:rPr>
                <w:rFonts w:eastAsia="Calibri"/>
                <w:i/>
                <w:sz w:val="28"/>
                <w:szCs w:val="28"/>
              </w:rPr>
              <w:t>tháng</w:t>
            </w:r>
            <w:r>
              <w:rPr>
                <w:rFonts w:eastAsia="Calibri"/>
                <w:i/>
                <w:sz w:val="28"/>
                <w:szCs w:val="28"/>
              </w:rPr>
              <w:t xml:space="preserve"> 9</w:t>
            </w:r>
            <w:r>
              <w:rPr>
                <w:rFonts w:eastAsia="Calibri"/>
                <w:i/>
                <w:sz w:val="28"/>
                <w:szCs w:val="28"/>
              </w:rPr>
              <w:t xml:space="preserve"> </w:t>
            </w:r>
            <w:r w:rsidRPr="00767D3F">
              <w:rPr>
                <w:rFonts w:eastAsia="Calibri"/>
                <w:i/>
                <w:sz w:val="28"/>
                <w:szCs w:val="28"/>
              </w:rPr>
              <w:t>năm 20</w:t>
            </w:r>
            <w:r>
              <w:rPr>
                <w:rFonts w:eastAsia="Calibri"/>
                <w:i/>
                <w:sz w:val="28"/>
                <w:szCs w:val="28"/>
              </w:rPr>
              <w:t>23</w:t>
            </w:r>
          </w:p>
        </w:tc>
      </w:tr>
    </w:tbl>
    <w:p w14:paraId="18D070C2" w:rsidR="00564038" w:rsidRDefault="003104CE" w:rsidP="00564038">
      <w:pPr>
        <w:spacing w:before="360" w:after="120"/>
        <w:ind w:firstLine="720"/>
        <w:jc w:val="both"/>
        <w:rPr>
          <w:rFonts w:eastAsia="Calibri"/>
          <w:sz w:val="28"/>
          <w:szCs w:val="28"/>
        </w:rPr>
      </w:pPr>
      <w:r>
        <w:rPr>
          <w:rFonts w:eastAsia="Calibri"/>
          <w:sz w:val="28"/>
          <w:szCs w:val="28"/>
        </w:rPr>
        <w:t>K</w:t>
      </w:r>
      <w:r w:rsidR="00564038" w:rsidRPr="008F1DFC">
        <w:rPr>
          <w:rFonts w:eastAsia="Calibri"/>
          <w:sz w:val="28"/>
          <w:szCs w:val="28"/>
        </w:rPr>
        <w:t>ính gửi:</w:t>
      </w:r>
      <w:r w:rsidR="00564038">
        <w:rPr>
          <w:rFonts w:eastAsia="Calibri"/>
          <w:sz w:val="28"/>
          <w:szCs w:val="28"/>
        </w:rPr>
        <w:t xml:space="preserve"> </w:t>
      </w:r>
    </w:p>
    <w:p w14:paraId="389BCA1C" w:rsidR="00564038" w:rsidRDefault="00564038" w:rsidP="00564038">
      <w:pPr>
        <w:ind w:firstLine="720"/>
        <w:jc w:val="both"/>
        <w:rPr>
          <w:rFonts w:eastAsia="Calibri"/>
          <w:sz w:val="28"/>
          <w:szCs w:val="28"/>
        </w:rPr>
      </w:pPr>
      <w:r>
        <w:rPr>
          <w:rFonts w:eastAsia="Calibri"/>
          <w:sz w:val="28"/>
          <w:szCs w:val="28"/>
        </w:rPr>
        <w:tab/>
      </w:r>
      <w:r>
        <w:rPr>
          <w:rFonts w:eastAsia="Calibri"/>
          <w:sz w:val="28"/>
          <w:szCs w:val="28"/>
        </w:rPr>
        <w:t xml:space="preserve">      - </w:t>
      </w:r>
      <w:r w:rsidR="003104CE">
        <w:rPr>
          <w:rFonts w:eastAsia="Calibri"/>
          <w:sz w:val="28"/>
          <w:szCs w:val="28"/>
        </w:rPr>
        <w:t>Uỷ ban nhân dân</w:t>
      </w:r>
      <w:r>
        <w:rPr>
          <w:rFonts w:eastAsia="Calibri"/>
          <w:sz w:val="28"/>
          <w:szCs w:val="28"/>
        </w:rPr>
        <w:t xml:space="preserve"> các tỉnh, thành phố trực thuộc </w:t>
      </w:r>
      <w:r w:rsidR="00BD74D5">
        <w:rPr>
          <w:rFonts w:eastAsia="Calibri"/>
          <w:sz w:val="28"/>
          <w:szCs w:val="28"/>
        </w:rPr>
        <w:t>TW</w:t>
      </w:r>
      <w:r>
        <w:rPr>
          <w:rFonts w:eastAsia="Calibri"/>
          <w:sz w:val="28"/>
          <w:szCs w:val="28"/>
        </w:rPr>
        <w:t>;</w:t>
      </w:r>
    </w:p>
    <w:p w14:paraId="0C15DDD9" w:rsidR="00564038" w:rsidRDefault="00564038" w:rsidP="00564038">
      <w:pPr>
        <w:ind w:firstLine="720"/>
        <w:jc w:val="both"/>
        <w:rPr>
          <w:rFonts w:eastAsia="Calibri"/>
          <w:sz w:val="28"/>
          <w:szCs w:val="28"/>
        </w:rPr>
      </w:pPr>
      <w:r>
        <w:rPr>
          <w:rFonts w:eastAsia="Calibri"/>
          <w:sz w:val="28"/>
          <w:szCs w:val="28"/>
        </w:rPr>
        <w:tab/>
      </w:r>
      <w:r>
        <w:rPr>
          <w:rFonts w:eastAsia="Calibri"/>
          <w:sz w:val="28"/>
          <w:szCs w:val="28"/>
        </w:rPr>
        <w:t xml:space="preserve">      - </w:t>
      </w:r>
      <w:r>
        <w:rPr>
          <w:rFonts w:eastAsia="Calibri"/>
          <w:sz w:val="28"/>
          <w:szCs w:val="28"/>
        </w:rPr>
        <w:t>Bộ Công an;</w:t>
      </w:r>
    </w:p>
    <w:p w14:paraId="08565BBA" w:rsidR="00564038" w:rsidRDefault="00564038" w:rsidP="00564038">
      <w:pPr>
        <w:ind w:firstLine="720"/>
        <w:jc w:val="both"/>
        <w:rPr>
          <w:rFonts w:eastAsia="Calibri"/>
          <w:sz w:val="28"/>
          <w:szCs w:val="28"/>
        </w:rPr>
      </w:pPr>
      <w:r>
        <w:rPr>
          <w:rFonts w:eastAsia="Calibri"/>
          <w:sz w:val="28"/>
          <w:szCs w:val="28"/>
        </w:rPr>
        <w:t xml:space="preserve">                - Viện kiểm sát nhân dân tối cao;</w:t>
      </w:r>
    </w:p>
    <w:p w14:paraId="0D1E618B" w:rsidR="00564038" w:rsidRDefault="00564038" w:rsidP="00564038">
      <w:pPr>
        <w:ind w:firstLine="720"/>
        <w:jc w:val="both"/>
        <w:rPr>
          <w:rFonts w:eastAsia="Calibri"/>
          <w:sz w:val="28"/>
          <w:szCs w:val="28"/>
        </w:rPr>
      </w:pPr>
      <w:r>
        <w:rPr>
          <w:rFonts w:eastAsia="Calibri"/>
          <w:sz w:val="28"/>
          <w:szCs w:val="28"/>
        </w:rPr>
        <w:t xml:space="preserve">                - Toà án nhân dân tối cao;</w:t>
      </w:r>
    </w:p>
    <w:p w14:paraId="532A7C45" w:rsidR="00564038" w:rsidRDefault="00564038" w:rsidP="00564038">
      <w:pPr>
        <w:ind w:firstLine="720"/>
        <w:jc w:val="both"/>
        <w:rPr>
          <w:sz w:val="28"/>
          <w:szCs w:val="28"/>
        </w:rPr>
      </w:pPr>
      <w:r>
        <w:rPr>
          <w:rFonts w:eastAsia="Calibri"/>
          <w:sz w:val="28"/>
          <w:szCs w:val="28"/>
        </w:rPr>
        <w:tab/>
      </w:r>
      <w:r>
        <w:rPr>
          <w:rFonts w:eastAsia="Calibri"/>
          <w:sz w:val="28"/>
          <w:szCs w:val="28"/>
        </w:rPr>
        <w:t xml:space="preserve">      - Đơn vị thuộc Bộ Tư pháp.</w:t>
      </w:r>
    </w:p>
    <w:p w14:paraId="135BA3BE" w:rsidR="00564038" w:rsidRDefault="00564038" w:rsidP="00564038">
      <w:pPr>
        <w:tabs>
          <w:tab w:val="left" w:pos="709"/>
          <w:tab w:val="left" w:pos="1050"/>
          <w:tab w:val="center" w:pos="4592"/>
          <w:tab w:val="left" w:pos="9540"/>
        </w:tabs>
        <w:spacing w:before="120" w:after="120" w:line="340" w:lineRule="exact"/>
        <w:jc w:val="both"/>
        <w:rPr>
          <w:sz w:val="28"/>
          <w:szCs w:val="28"/>
          <w:lang w:val="nl-NL"/>
        </w:rPr>
      </w:pPr>
      <w:r>
        <w:rPr>
          <w:sz w:val="28"/>
          <w:szCs w:val="28"/>
        </w:rPr>
        <w:tab/>
      </w:r>
      <w:r>
        <w:rPr>
          <w:sz w:val="28"/>
          <w:szCs w:val="28"/>
        </w:rPr>
        <w:t xml:space="preserve">Thực hiện nhiệm vụ được giao theo quy định của Luật Giám định tư pháp và Quyết định số 1450/QĐ-TTg ngày 24/9/2020 của Thủ tướng Chính phủ phê duyệt Kế hoạch triển khai thực hiện Luật sửa đổi, bổ sung một số điều của Luật Giám định tư pháp, Bộ Tư pháp xây dựng dự thảo Thông tư </w:t>
      </w:r>
      <w:r w:rsidR="00BD74D5">
        <w:rPr>
          <w:sz w:val="28"/>
          <w:szCs w:val="28"/>
        </w:rPr>
        <w:t>quy định</w:t>
      </w:r>
      <w:r>
        <w:rPr>
          <w:sz w:val="28"/>
          <w:szCs w:val="28"/>
        </w:rPr>
        <w:t xml:space="preserve"> </w:t>
      </w:r>
      <w:r>
        <w:rPr>
          <w:sz w:val="28"/>
          <w:szCs w:val="28"/>
        </w:rPr>
        <w:t>về giám định tư pháp trong lĩnh vực tư pháp</w:t>
      </w:r>
      <w:r>
        <w:rPr>
          <w:sz w:val="28"/>
          <w:szCs w:val="28"/>
        </w:rPr>
        <w:t>.</w:t>
      </w:r>
      <w:r>
        <w:rPr>
          <w:sz w:val="28"/>
          <w:szCs w:val="28"/>
          <w:lang w:val="nl-NL"/>
        </w:rPr>
        <w:tab/>
      </w:r>
    </w:p>
    <w:p w14:paraId="65CF334E" w:rsidR="00564038" w:rsidRDefault="00564038" w:rsidP="00564038">
      <w:pPr>
        <w:tabs>
          <w:tab w:val="left" w:pos="709"/>
          <w:tab w:val="left" w:pos="1050"/>
          <w:tab w:val="center" w:pos="4592"/>
          <w:tab w:val="left" w:pos="9540"/>
        </w:tabs>
        <w:spacing w:before="120" w:after="120" w:line="340" w:lineRule="exact"/>
        <w:jc w:val="both"/>
        <w:rPr>
          <w:sz w:val="28"/>
          <w:szCs w:val="28"/>
        </w:rPr>
      </w:pPr>
      <w:r>
        <w:rPr>
          <w:sz w:val="28"/>
          <w:szCs w:val="28"/>
        </w:rPr>
        <w:tab/>
      </w:r>
      <w:r>
        <w:rPr>
          <w:sz w:val="28"/>
          <w:szCs w:val="28"/>
        </w:rPr>
        <w:t xml:space="preserve">Để có thêm cơ sở cho việc chỉnh lý, hoàn thiện dự </w:t>
      </w:r>
      <w:r>
        <w:rPr>
          <w:sz w:val="28"/>
          <w:szCs w:val="28"/>
        </w:rPr>
        <w:t>thảo Thông tư</w:t>
      </w:r>
      <w:r>
        <w:rPr>
          <w:sz w:val="28"/>
          <w:szCs w:val="28"/>
        </w:rPr>
        <w:t xml:space="preserve"> </w:t>
      </w:r>
      <w:r w:rsidR="00BD74D5">
        <w:rPr>
          <w:sz w:val="28"/>
          <w:szCs w:val="28"/>
        </w:rPr>
        <w:t>quy định</w:t>
      </w:r>
      <w:r>
        <w:rPr>
          <w:sz w:val="28"/>
          <w:szCs w:val="28"/>
        </w:rPr>
        <w:t xml:space="preserve"> về giám định tư pháp trong lĩnh vực tư pháp</w:t>
      </w:r>
      <w:r>
        <w:rPr>
          <w:sz w:val="28"/>
          <w:szCs w:val="28"/>
        </w:rPr>
        <w:t xml:space="preserve"> trước khi ban hành, </w:t>
      </w:r>
      <w:r>
        <w:rPr>
          <w:sz w:val="28"/>
          <w:szCs w:val="28"/>
        </w:rPr>
        <w:t>Bộ Tư pháp đề nghị Quý Cơ quan</w:t>
      </w:r>
      <w:r>
        <w:rPr>
          <w:sz w:val="28"/>
          <w:szCs w:val="28"/>
        </w:rPr>
        <w:t>/đơn vị</w:t>
      </w:r>
      <w:r>
        <w:rPr>
          <w:sz w:val="28"/>
          <w:szCs w:val="28"/>
        </w:rPr>
        <w:t xml:space="preserve"> tổ chức nghiên cứu, đóng góp ý kiến </w:t>
      </w:r>
      <w:r>
        <w:rPr>
          <w:sz w:val="28"/>
          <w:szCs w:val="28"/>
        </w:rPr>
        <w:t xml:space="preserve">đối với </w:t>
      </w:r>
      <w:r>
        <w:rPr>
          <w:sz w:val="28"/>
          <w:szCs w:val="28"/>
        </w:rPr>
        <w:t xml:space="preserve">dự </w:t>
      </w:r>
      <w:r>
        <w:rPr>
          <w:sz w:val="28"/>
          <w:szCs w:val="28"/>
        </w:rPr>
        <w:t xml:space="preserve">thảo Thông tư </w:t>
      </w:r>
      <w:r>
        <w:rPr>
          <w:sz w:val="28"/>
          <w:szCs w:val="28"/>
        </w:rPr>
        <w:t xml:space="preserve"> và dự thảo Tờ trình.</w:t>
      </w:r>
    </w:p>
    <w:p w14:paraId="75E70F79" w:rsidR="003104CE" w:rsidRDefault="00564038" w:rsidP="003104CE">
      <w:pPr>
        <w:spacing w:before="120" w:after="120" w:line="340" w:lineRule="exact"/>
        <w:ind w:firstLine="720"/>
        <w:jc w:val="both"/>
        <w:rPr>
          <w:sz w:val="28"/>
          <w:szCs w:val="28"/>
        </w:rPr>
      </w:pPr>
      <w:r>
        <w:rPr>
          <w:sz w:val="28"/>
          <w:szCs w:val="28"/>
        </w:rPr>
        <w:t>Văn bản góp ý kiến xin gửi về</w:t>
      </w:r>
      <w:r w:rsidRPr="00352F6E">
        <w:rPr>
          <w:sz w:val="28"/>
          <w:szCs w:val="28"/>
        </w:rPr>
        <w:t xml:space="preserve"> </w:t>
      </w:r>
      <w:r>
        <w:rPr>
          <w:sz w:val="28"/>
          <w:szCs w:val="28"/>
        </w:rPr>
        <w:t xml:space="preserve">Bộ Tư pháp (Cục Bổ trợ tư pháp) </w:t>
      </w:r>
      <w:r>
        <w:rPr>
          <w:b/>
          <w:sz w:val="28"/>
          <w:szCs w:val="28"/>
        </w:rPr>
        <w:t>trước ngày 0</w:t>
      </w:r>
      <w:r>
        <w:rPr>
          <w:b/>
          <w:sz w:val="28"/>
          <w:szCs w:val="28"/>
        </w:rPr>
        <w:t>7</w:t>
      </w:r>
      <w:r>
        <w:rPr>
          <w:b/>
          <w:sz w:val="28"/>
          <w:szCs w:val="28"/>
        </w:rPr>
        <w:t>/</w:t>
      </w:r>
      <w:r w:rsidR="003104CE">
        <w:rPr>
          <w:b/>
          <w:sz w:val="28"/>
          <w:szCs w:val="28"/>
        </w:rPr>
        <w:t>10</w:t>
      </w:r>
      <w:r w:rsidRPr="00A07006">
        <w:rPr>
          <w:b/>
          <w:sz w:val="28"/>
          <w:szCs w:val="28"/>
        </w:rPr>
        <w:t>/20</w:t>
      </w:r>
      <w:r w:rsidR="003104CE">
        <w:rPr>
          <w:b/>
          <w:sz w:val="28"/>
          <w:szCs w:val="28"/>
        </w:rPr>
        <w:t>23</w:t>
      </w:r>
      <w:r>
        <w:rPr>
          <w:b/>
          <w:sz w:val="28"/>
          <w:szCs w:val="28"/>
        </w:rPr>
        <w:t xml:space="preserve">, </w:t>
      </w:r>
      <w:r w:rsidRPr="00C61526">
        <w:rPr>
          <w:sz w:val="28"/>
          <w:szCs w:val="28"/>
        </w:rPr>
        <w:t>đồng thời</w:t>
      </w:r>
      <w:r>
        <w:rPr>
          <w:sz w:val="28"/>
          <w:szCs w:val="28"/>
        </w:rPr>
        <w:t xml:space="preserve"> gửi bản điện tử (bản Word) theo địa chỉ: </w:t>
      </w:r>
      <w:hyperlink r:id="rId4" w:history="1">
        <w:r w:rsidR="003104CE" w:rsidRPr="000E6560">
          <w:rPr>
            <w:rStyle w:val="Hyperlink"/>
            <w:sz w:val="28"/>
            <w:szCs w:val="28"/>
          </w:rPr>
          <w:t>anhltv1@moj.gov.vn</w:t>
        </w:r>
      </w:hyperlink>
      <w:r w:rsidRPr="00767D3F">
        <w:rPr>
          <w:sz w:val="28"/>
          <w:szCs w:val="28"/>
        </w:rPr>
        <w:t xml:space="preserve"> </w:t>
      </w:r>
      <w:r>
        <w:rPr>
          <w:sz w:val="28"/>
          <w:szCs w:val="28"/>
        </w:rPr>
        <w:t xml:space="preserve">để tổng hợp. </w:t>
      </w:r>
      <w:r w:rsidR="003104CE">
        <w:rPr>
          <w:sz w:val="28"/>
          <w:szCs w:val="28"/>
        </w:rPr>
        <w:t xml:space="preserve">Quá thời hạn nêu trên nếu </w:t>
      </w:r>
      <w:r w:rsidR="00BD74D5">
        <w:rPr>
          <w:sz w:val="28"/>
          <w:szCs w:val="28"/>
        </w:rPr>
        <w:t>Quý Cơ quan/đơn vị</w:t>
      </w:r>
      <w:r w:rsidR="00BD74D5">
        <w:rPr>
          <w:sz w:val="28"/>
          <w:szCs w:val="28"/>
        </w:rPr>
        <w:t xml:space="preserve"> </w:t>
      </w:r>
      <w:r w:rsidR="003104CE">
        <w:rPr>
          <w:sz w:val="28"/>
          <w:szCs w:val="28"/>
        </w:rPr>
        <w:t xml:space="preserve">không có </w:t>
      </w:r>
      <w:r w:rsidR="00BD74D5">
        <w:rPr>
          <w:sz w:val="28"/>
          <w:szCs w:val="28"/>
        </w:rPr>
        <w:t>văn bản</w:t>
      </w:r>
      <w:r w:rsidR="003104CE">
        <w:rPr>
          <w:sz w:val="28"/>
          <w:szCs w:val="28"/>
        </w:rPr>
        <w:t xml:space="preserve"> góp ý thì </w:t>
      </w:r>
      <w:r w:rsidR="00BD74D5">
        <w:rPr>
          <w:sz w:val="28"/>
          <w:szCs w:val="28"/>
        </w:rPr>
        <w:t xml:space="preserve">xin </w:t>
      </w:r>
      <w:r w:rsidR="003104CE">
        <w:rPr>
          <w:sz w:val="28"/>
          <w:szCs w:val="28"/>
        </w:rPr>
        <w:t>được hiểu là nhất trí với dự thảo Thông tư và dự thảo Tờ trình.</w:t>
      </w:r>
    </w:p>
    <w:p w14:paraId="647CC72B" w:rsidR="00564038" w:rsidRPr="00BD74D5" w:rsidRDefault="00564038" w:rsidP="00564038">
      <w:pPr>
        <w:spacing w:before="120" w:after="120" w:line="340" w:lineRule="exact"/>
        <w:ind w:firstLine="720"/>
        <w:jc w:val="both"/>
        <w:rPr>
          <w:i/>
          <w:sz w:val="28"/>
          <w:szCs w:val="28"/>
        </w:rPr>
      </w:pPr>
      <w:r w:rsidRPr="00BD74D5">
        <w:rPr>
          <w:i/>
          <w:sz w:val="28"/>
          <w:szCs w:val="28"/>
        </w:rPr>
        <w:t>Trường hợp cần thông ti</w:t>
      </w:r>
      <w:bookmarkStart w:id="0" w:name="_GoBack"/>
      <w:bookmarkEnd w:id="0"/>
      <w:r w:rsidRPr="00BD74D5">
        <w:rPr>
          <w:i/>
          <w:sz w:val="28"/>
          <w:szCs w:val="28"/>
        </w:rPr>
        <w:t xml:space="preserve">n chi tiết, xin liên hệ đồng chí </w:t>
      </w:r>
      <w:r w:rsidR="003104CE" w:rsidRPr="00BD74D5">
        <w:rPr>
          <w:i/>
          <w:sz w:val="28"/>
          <w:szCs w:val="28"/>
        </w:rPr>
        <w:t>Lã Thị Vân Anh</w:t>
      </w:r>
      <w:r w:rsidRPr="00BD74D5">
        <w:rPr>
          <w:i/>
          <w:sz w:val="28"/>
          <w:szCs w:val="28"/>
        </w:rPr>
        <w:t>, điện thoại 024.62739507.</w:t>
      </w:r>
    </w:p>
    <w:p w14:paraId="2B491E85" w:rsidR="00564038" w:rsidRDefault="00564038" w:rsidP="00564038">
      <w:pPr>
        <w:spacing w:before="120" w:after="480" w:line="340" w:lineRule="exact"/>
        <w:ind w:firstLine="720"/>
        <w:jc w:val="both"/>
        <w:rPr>
          <w:sz w:val="28"/>
          <w:szCs w:val="28"/>
        </w:rPr>
      </w:pPr>
      <w:r>
        <w:rPr>
          <w:sz w:val="28"/>
          <w:szCs w:val="28"/>
        </w:rPr>
        <w:t>Trân trọng cảm ơn sự quan tâm, phối hợp của Quý Cơ quan</w:t>
      </w:r>
      <w:r w:rsidR="003104CE">
        <w:rPr>
          <w:sz w:val="28"/>
          <w:szCs w:val="28"/>
        </w:rPr>
        <w:t>/đơn vị</w:t>
      </w:r>
      <w:r>
        <w:rPr>
          <w:sz w:val="28"/>
          <w:szCs w:val="28"/>
        </w:rPr>
        <w:t xml:space="preserve">. </w:t>
      </w:r>
    </w:p>
    <w:tbl>
      <w:tblPr>
        <w:tblW w:w="10148" w:type="dxa"/>
        <w:tblLook w:val="0000" w:firstRow="0" w:lastRow="0" w:firstColumn="0" w:lastColumn="0" w:noHBand="0" w:noVBand="0"/>
      </w:tblPr>
      <w:tblGrid>
        <w:gridCol w:w="4928"/>
        <w:gridCol w:w="5220"/>
      </w:tblGrid>
      <w:tr w14:paraId="72B6E08A" w:rsidR="00564038" w:rsidRPr="00CD0FF8" w:rsidTr="00036ED3">
        <w:trPr>
          <w:trHeight w:val="2157"/>
        </w:trPr>
        <w:tc>
          <w:tcPr>
            <w:tcW w:w="4928" w:type="dxa"/>
          </w:tcPr>
          <w:p w14:paraId="0972BD5E" w:rsidR="00564038" w:rsidRPr="00341F4C" w:rsidRDefault="00564038" w:rsidP="00036ED3">
            <w:pPr>
              <w:spacing w:before="240"/>
              <w:jc w:val="both"/>
              <w:rPr>
                <w:b/>
                <w:bCs/>
                <w:i/>
                <w:szCs w:val="28"/>
              </w:rPr>
            </w:pPr>
            <w:r w:rsidRPr="00341F4C">
              <w:rPr>
                <w:b/>
                <w:bCs/>
                <w:i/>
                <w:szCs w:val="28"/>
              </w:rPr>
              <w:t xml:space="preserve">Nơi nhận:    </w:t>
            </w:r>
          </w:p>
          <w:p w14:paraId="62FC1C5F" w:rsidR="00564038" w:rsidRPr="00341F4C" w:rsidRDefault="00564038" w:rsidP="00036ED3">
            <w:pPr>
              <w:jc w:val="both"/>
              <w:rPr>
                <w:iCs/>
                <w:sz w:val="22"/>
                <w:szCs w:val="28"/>
              </w:rPr>
            </w:pPr>
            <w:r w:rsidRPr="00341F4C">
              <w:rPr>
                <w:iCs/>
                <w:sz w:val="22"/>
                <w:szCs w:val="28"/>
              </w:rPr>
              <w:t>- Như</w:t>
            </w:r>
            <w:r w:rsidRPr="00341F4C">
              <w:rPr>
                <w:iCs/>
                <w:sz w:val="22"/>
                <w:szCs w:val="28"/>
              </w:rPr>
              <w:softHyphen/>
              <w:t xml:space="preserve"> trên;  </w:t>
            </w:r>
          </w:p>
          <w:p w14:paraId="071F722B" w:rsidR="00564038" w:rsidRDefault="00564038" w:rsidP="00036ED3">
            <w:pPr>
              <w:jc w:val="both"/>
              <w:rPr>
                <w:iCs/>
                <w:sz w:val="22"/>
                <w:szCs w:val="28"/>
              </w:rPr>
            </w:pPr>
            <w:r>
              <w:rPr>
                <w:iCs/>
                <w:sz w:val="22"/>
                <w:szCs w:val="28"/>
              </w:rPr>
              <w:t>- Bộ trưởng (để b/c);</w:t>
            </w:r>
          </w:p>
          <w:p w14:paraId="74AC334B" w:rsidR="00564038" w:rsidRDefault="00564038" w:rsidP="00036ED3">
            <w:pPr>
              <w:ind w:right="-788"/>
              <w:jc w:val="both"/>
              <w:rPr>
                <w:iCs/>
                <w:sz w:val="22"/>
                <w:szCs w:val="28"/>
              </w:rPr>
            </w:pPr>
            <w:r>
              <w:rPr>
                <w:iCs/>
                <w:sz w:val="22"/>
                <w:szCs w:val="28"/>
              </w:rPr>
              <w:t>- Sở Tư pháp các tỉnh, TP trực thuộc TW (để t/h);</w:t>
            </w:r>
          </w:p>
          <w:p w14:paraId="75598BBF" w:rsidR="00BD74D5" w:rsidRPr="00341F4C" w:rsidRDefault="00BD74D5" w:rsidP="00036ED3">
            <w:pPr>
              <w:ind w:right="-788"/>
              <w:jc w:val="both"/>
              <w:rPr>
                <w:iCs/>
                <w:sz w:val="22"/>
                <w:szCs w:val="28"/>
              </w:rPr>
            </w:pPr>
            <w:r>
              <w:rPr>
                <w:iCs/>
                <w:sz w:val="22"/>
                <w:szCs w:val="28"/>
              </w:rPr>
              <w:t>- Thành viên Tổ soạn thảo dự thảo Thông tư (để t/h);</w:t>
            </w:r>
          </w:p>
          <w:p w14:paraId="3765C490" w:rsidR="00564038" w:rsidRPr="00341F4C" w:rsidRDefault="00564038" w:rsidP="00036ED3">
            <w:pPr>
              <w:jc w:val="both"/>
              <w:rPr>
                <w:iCs/>
                <w:sz w:val="22"/>
                <w:szCs w:val="28"/>
              </w:rPr>
            </w:pPr>
            <w:r w:rsidRPr="00341F4C">
              <w:rPr>
                <w:iCs/>
                <w:sz w:val="22"/>
                <w:szCs w:val="28"/>
              </w:rPr>
              <w:t>- Cổng Thông tin</w:t>
            </w:r>
            <w:r>
              <w:rPr>
                <w:iCs/>
                <w:sz w:val="22"/>
                <w:szCs w:val="28"/>
              </w:rPr>
              <w:t xml:space="preserve"> điện tử</w:t>
            </w:r>
            <w:r w:rsidRPr="00341F4C">
              <w:rPr>
                <w:iCs/>
                <w:sz w:val="22"/>
                <w:szCs w:val="28"/>
              </w:rPr>
              <w:t xml:space="preserve"> Bộ Tư pháp (để đăng tải); </w:t>
            </w:r>
          </w:p>
          <w:p w14:paraId="02A96E24" w:rsidR="00564038" w:rsidRPr="00CD0FF8" w:rsidRDefault="00564038" w:rsidP="00036ED3">
            <w:pPr>
              <w:ind w:left="720" w:hanging="720"/>
              <w:jc w:val="both"/>
              <w:rPr>
                <w:iCs/>
                <w:sz w:val="28"/>
                <w:szCs w:val="28"/>
                <w:lang w:val="nl-NL"/>
              </w:rPr>
            </w:pPr>
            <w:r w:rsidRPr="0013425A">
              <w:rPr>
                <w:iCs/>
                <w:sz w:val="22"/>
                <w:szCs w:val="28"/>
                <w:lang w:val="nl-NL"/>
              </w:rPr>
              <w:t xml:space="preserve">- Lưu: VT, </w:t>
            </w:r>
            <w:r>
              <w:rPr>
                <w:iCs/>
                <w:sz w:val="22"/>
                <w:szCs w:val="28"/>
                <w:lang w:val="nl-NL"/>
              </w:rPr>
              <w:t>Cục</w:t>
            </w:r>
            <w:r w:rsidRPr="0013425A">
              <w:rPr>
                <w:iCs/>
                <w:sz w:val="22"/>
                <w:szCs w:val="28"/>
                <w:lang w:val="nl-NL"/>
              </w:rPr>
              <w:t xml:space="preserve"> BTTP.</w:t>
            </w:r>
            <w:r w:rsidRPr="0013425A">
              <w:rPr>
                <w:b/>
                <w:sz w:val="22"/>
                <w:szCs w:val="28"/>
                <w:lang w:val="nl-NL"/>
              </w:rPr>
              <w:t xml:space="preserve">                                                             </w:t>
            </w:r>
            <w:r w:rsidRPr="0013425A">
              <w:rPr>
                <w:iCs/>
                <w:sz w:val="22"/>
                <w:szCs w:val="28"/>
                <w:lang w:val="nl-NL"/>
              </w:rPr>
              <w:t xml:space="preserve">                                                                    </w:t>
            </w:r>
            <w:r w:rsidRPr="0013425A">
              <w:rPr>
                <w:b/>
                <w:bCs/>
                <w:sz w:val="22"/>
                <w:szCs w:val="28"/>
                <w:lang w:val="nl-NL"/>
              </w:rPr>
              <w:t xml:space="preserve"> </w:t>
            </w:r>
            <w:r w:rsidRPr="0013425A">
              <w:rPr>
                <w:b/>
                <w:sz w:val="22"/>
                <w:szCs w:val="28"/>
                <w:lang w:val="nl-NL"/>
              </w:rPr>
              <w:t xml:space="preserve">      </w:t>
            </w:r>
          </w:p>
        </w:tc>
        <w:tc>
          <w:tcPr>
            <w:tcW w:w="5220" w:type="dxa"/>
          </w:tcPr>
          <w:p w14:paraId="71E07160" w:rsidR="00564038" w:rsidRDefault="00564038" w:rsidP="00036ED3">
            <w:pPr>
              <w:spacing w:before="120"/>
              <w:jc w:val="center"/>
              <w:rPr>
                <w:b/>
                <w:bCs/>
                <w:sz w:val="28"/>
                <w:szCs w:val="28"/>
                <w:lang w:val="nl-NL"/>
              </w:rPr>
            </w:pPr>
            <w:r>
              <w:rPr>
                <w:b/>
                <w:bCs/>
                <w:sz w:val="28"/>
                <w:szCs w:val="28"/>
                <w:lang w:val="nl-NL"/>
              </w:rPr>
              <w:t xml:space="preserve">KT. BỘ </w:t>
            </w:r>
            <w:r w:rsidRPr="00CD0FF8">
              <w:rPr>
                <w:b/>
                <w:bCs/>
                <w:sz w:val="28"/>
                <w:szCs w:val="28"/>
                <w:lang w:val="nl-NL"/>
              </w:rPr>
              <w:t>TRƯỞNG</w:t>
            </w:r>
          </w:p>
          <w:p w14:paraId="00CC4F0F" w:rsidR="00564038" w:rsidRDefault="00564038" w:rsidP="00036ED3">
            <w:pPr>
              <w:jc w:val="center"/>
              <w:rPr>
                <w:b/>
                <w:bCs/>
                <w:sz w:val="28"/>
                <w:szCs w:val="28"/>
                <w:lang w:val="nl-NL"/>
              </w:rPr>
            </w:pPr>
            <w:r>
              <w:rPr>
                <w:b/>
                <w:bCs/>
                <w:sz w:val="28"/>
                <w:szCs w:val="28"/>
                <w:lang w:val="nl-NL"/>
              </w:rPr>
              <w:t>THỨ TRƯỞNG</w:t>
            </w:r>
          </w:p>
          <w:p w14:paraId="0C1AA00F" w:rsidR="00564038" w:rsidRDefault="00564038" w:rsidP="00036ED3">
            <w:pPr>
              <w:jc w:val="center"/>
              <w:rPr>
                <w:b/>
                <w:bCs/>
                <w:sz w:val="28"/>
                <w:szCs w:val="28"/>
                <w:lang w:val="nl-NL"/>
              </w:rPr>
            </w:pPr>
          </w:p>
          <w:p w14:paraId="27297CA7" w:rsidR="00564038" w:rsidRDefault="00564038" w:rsidP="00036ED3">
            <w:pPr>
              <w:jc w:val="center"/>
              <w:rPr>
                <w:b/>
                <w:bCs/>
                <w:sz w:val="28"/>
                <w:szCs w:val="28"/>
                <w:lang w:val="nl-NL"/>
              </w:rPr>
            </w:pPr>
          </w:p>
          <w:p w14:paraId="68FE7B1A" w:rsidR="00564038" w:rsidRDefault="00564038" w:rsidP="00036ED3">
            <w:pPr>
              <w:jc w:val="center"/>
              <w:rPr>
                <w:b/>
                <w:bCs/>
                <w:sz w:val="28"/>
                <w:szCs w:val="28"/>
                <w:lang w:val="nl-NL"/>
              </w:rPr>
            </w:pPr>
          </w:p>
          <w:p w14:paraId="47AA70EB" w:rsidR="00564038" w:rsidRDefault="00564038" w:rsidP="00036ED3">
            <w:pPr>
              <w:jc w:val="center"/>
              <w:rPr>
                <w:b/>
                <w:bCs/>
                <w:sz w:val="28"/>
                <w:szCs w:val="28"/>
                <w:lang w:val="nl-NL"/>
              </w:rPr>
            </w:pPr>
          </w:p>
          <w:p w14:paraId="5EF4E8E7" w:rsidR="00564038" w:rsidRDefault="00564038" w:rsidP="00036ED3">
            <w:pPr>
              <w:jc w:val="center"/>
              <w:rPr>
                <w:b/>
                <w:bCs/>
                <w:sz w:val="28"/>
                <w:szCs w:val="28"/>
                <w:lang w:val="nl-NL"/>
              </w:rPr>
            </w:pPr>
          </w:p>
          <w:p w14:paraId="39E7ECB5" w:rsidR="00564038" w:rsidRPr="00CD0FF8" w:rsidRDefault="003104CE" w:rsidP="00036ED3">
            <w:pPr>
              <w:jc w:val="center"/>
              <w:rPr>
                <w:b/>
                <w:bCs/>
                <w:sz w:val="28"/>
                <w:szCs w:val="28"/>
                <w:lang w:val="nl-NL"/>
              </w:rPr>
            </w:pPr>
            <w:r>
              <w:rPr>
                <w:b/>
                <w:bCs/>
                <w:sz w:val="28"/>
                <w:szCs w:val="28"/>
                <w:lang w:val="nl-NL"/>
              </w:rPr>
              <w:t>Mai Lương Khôi</w:t>
            </w:r>
          </w:p>
        </w:tc>
      </w:tr>
    </w:tbl>
    <w:p w14:paraId="353ED7BC" w:rsidR="003C2260" w:rsidRDefault="003C2260"/>
    <w:sectPr w:rsidR="003C2260" w:rsidSect="009F5833">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38"/>
    <w:rsid w:val="003104CE"/>
    <w:rsid w:val="003C2260"/>
    <w:rsid w:val="00564038"/>
    <w:rsid w:val="0086787B"/>
    <w:rsid w:val="009F5833"/>
    <w:rsid w:val="00BD74D5"/>
    <w:rsid w:val="00CA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20C5F"/>
  <w15:chartTrackingRefBased/>
  <w15:docId w15:val="{F0976EAA-DD83-4DF4-BCD1-4C243B3BF8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03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4038"/>
    <w:rPr>
      <w:color w:val="0000FF"/>
      <w:u w:val="single"/>
    </w:rPr>
  </w:style>
  <w:style w:type="paragraph" w:styleId="BalloonText">
    <w:name w:val="Balloon Text"/>
    <w:basedOn w:val="Normal"/>
    <w:link w:val="BalloonTextChar"/>
    <w:uiPriority w:val="99"/>
    <w:semiHidden/>
    <w:unhideWhenUsed/>
    <w:rsid w:val="003104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4CE"/>
    <w:rPr>
      <w:rFonts w:ascii="Segoe UI" w:hAnsi="Segoe UI" w:eastAsia="Times New Roman"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hltv1@moj.gov.vn"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263BCD-0BEB-4375-B81F-5108C56022AF}"/>
</file>

<file path=customXml/itemProps2.xml><?xml version="1.0" encoding="utf-8"?>
<ds:datastoreItem xmlns:ds="http://schemas.openxmlformats.org/officeDocument/2006/customXml" ds:itemID="{F845022F-39D2-464C-B96F-93B5797B3BAE}"/>
</file>

<file path=customXml/itemProps3.xml><?xml version="1.0" encoding="utf-8"?>
<ds:datastoreItem xmlns:ds="http://schemas.openxmlformats.org/officeDocument/2006/customXml" ds:itemID="{6E944525-2830-46E7-A9A8-87AE612F0BC1}"/>
</file>

<file path=docProps/app.xml><?xml version="1.0" encoding="utf-8"?>
<Properties xmlns="http://schemas.openxmlformats.org/officeDocument/2006/extended-properties" xmlns:vt="http://schemas.openxmlformats.org/officeDocument/2006/docPropsVTypes">
  <Template>Normal</Template>
  <TotalTime>46</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cp:lastPrinted>2023-09-21T10:04:00Z</cp:lastPrinted>
  <dcterms:created xsi:type="dcterms:W3CDTF">2023-09-21T09:19:00Z</dcterms:created>
  <dcterms:modified xsi:type="dcterms:W3CDTF">2023-09-21T10:05:00Z</dcterms:modified>
</cp:coreProperties>
</file>